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67BF" w14:textId="3E8AB9C8" w:rsidR="002E7D79" w:rsidRPr="00AF7A91" w:rsidRDefault="00AF7A91">
      <w:pPr>
        <w:rPr>
          <w:rFonts w:ascii="Times New Roman" w:eastAsia="Times New Roman" w:hAnsi="Times New Roman" w:cs="Times New Roman"/>
          <w:b/>
          <w:bCs/>
          <w:sz w:val="24"/>
          <w:szCs w:val="24"/>
          <w:lang w:eastAsia="ar-SA"/>
        </w:rPr>
      </w:pPr>
      <w:r w:rsidRPr="00AF7A91">
        <w:rPr>
          <w:rFonts w:ascii="Times New Roman" w:eastAsia="Times New Roman" w:hAnsi="Times New Roman" w:cs="Times New Roman"/>
          <w:b/>
          <w:bCs/>
          <w:sz w:val="24"/>
          <w:szCs w:val="24"/>
          <w:lang w:eastAsia="ar-SA"/>
        </w:rPr>
        <w:t xml:space="preserve">Programmazione e valutazione per competenze ai sensi del </w:t>
      </w:r>
      <w:proofErr w:type="spellStart"/>
      <w:r w:rsidRPr="00AF7A91">
        <w:rPr>
          <w:rFonts w:ascii="Times New Roman" w:eastAsia="Times New Roman" w:hAnsi="Times New Roman" w:cs="Times New Roman"/>
          <w:b/>
          <w:bCs/>
          <w:sz w:val="24"/>
          <w:szCs w:val="24"/>
          <w:lang w:eastAsia="ar-SA"/>
        </w:rPr>
        <w:t>DLgs</w:t>
      </w:r>
      <w:proofErr w:type="spellEnd"/>
      <w:r w:rsidRPr="00AF7A91">
        <w:rPr>
          <w:rFonts w:ascii="Times New Roman" w:eastAsia="Times New Roman" w:hAnsi="Times New Roman" w:cs="Times New Roman"/>
          <w:b/>
          <w:bCs/>
          <w:sz w:val="24"/>
          <w:szCs w:val="24"/>
          <w:lang w:eastAsia="ar-SA"/>
        </w:rPr>
        <w:t xml:space="preserve"> 61/2017</w:t>
      </w:r>
    </w:p>
    <w:p w14:paraId="543ED2D0" w14:textId="77777777" w:rsidR="00AF7A91" w:rsidRPr="00AF7A91" w:rsidRDefault="00AF7A91" w:rsidP="00AF7A91">
      <w:pPr>
        <w:suppressAutoHyphens/>
        <w:spacing w:after="0" w:line="240" w:lineRule="auto"/>
        <w:jc w:val="both"/>
        <w:rPr>
          <w:rFonts w:ascii="Times New Roman" w:eastAsia="Times New Roman" w:hAnsi="Times New Roman" w:cs="Times New Roman"/>
          <w:sz w:val="24"/>
          <w:szCs w:val="24"/>
          <w:u w:val="single"/>
          <w:lang w:eastAsia="ar-SA"/>
        </w:rPr>
      </w:pPr>
      <w:r w:rsidRPr="00AF7A91">
        <w:rPr>
          <w:rFonts w:ascii="Times New Roman" w:eastAsia="Times New Roman" w:hAnsi="Times New Roman" w:cs="Times New Roman"/>
          <w:sz w:val="24"/>
          <w:szCs w:val="24"/>
          <w:u w:val="single"/>
          <w:lang w:eastAsia="ar-SA"/>
        </w:rPr>
        <w:t>VISTA</w:t>
      </w:r>
      <w:r w:rsidRPr="00AF7A91">
        <w:rPr>
          <w:rFonts w:ascii="Times New Roman" w:eastAsia="Times New Roman" w:hAnsi="Times New Roman" w:cs="Times New Roman"/>
          <w:sz w:val="24"/>
          <w:szCs w:val="24"/>
          <w:lang w:eastAsia="ar-SA"/>
        </w:rPr>
        <w:t xml:space="preserve"> la L. 107/2025, la quale ha previsto la “revisione dei percorsi dell’istruzione professionale” e sul “raccordo” tra questi ultimi ed i percorsi </w:t>
      </w:r>
      <w:proofErr w:type="spellStart"/>
      <w:r w:rsidRPr="00AF7A91">
        <w:rPr>
          <w:rFonts w:ascii="Times New Roman" w:eastAsia="Times New Roman" w:hAnsi="Times New Roman" w:cs="Times New Roman"/>
          <w:sz w:val="24"/>
          <w:szCs w:val="24"/>
          <w:lang w:eastAsia="ar-SA"/>
        </w:rPr>
        <w:t>IeFP</w:t>
      </w:r>
      <w:proofErr w:type="spellEnd"/>
      <w:r w:rsidRPr="00AF7A91">
        <w:rPr>
          <w:rFonts w:ascii="Times New Roman" w:eastAsia="Times New Roman" w:hAnsi="Times New Roman" w:cs="Times New Roman"/>
          <w:sz w:val="24"/>
          <w:szCs w:val="24"/>
          <w:lang w:eastAsia="ar-SA"/>
        </w:rPr>
        <w:t>,</w:t>
      </w:r>
    </w:p>
    <w:p w14:paraId="092A50C1" w14:textId="77777777" w:rsidR="00AF7A91" w:rsidRPr="00AF7A91" w:rsidRDefault="00AF7A91" w:rsidP="00AF7A91">
      <w:pPr>
        <w:suppressAutoHyphens/>
        <w:spacing w:after="0" w:line="240" w:lineRule="auto"/>
        <w:jc w:val="both"/>
        <w:rPr>
          <w:rFonts w:ascii="Times New Roman" w:eastAsia="Times New Roman" w:hAnsi="Times New Roman" w:cs="Times New Roman"/>
          <w:sz w:val="24"/>
          <w:szCs w:val="24"/>
          <w:u w:val="single"/>
          <w:lang w:eastAsia="ar-SA"/>
        </w:rPr>
      </w:pPr>
      <w:r w:rsidRPr="00AF7A91">
        <w:rPr>
          <w:rFonts w:ascii="Times New Roman" w:eastAsia="Times New Roman" w:hAnsi="Times New Roman" w:cs="Times New Roman"/>
          <w:sz w:val="24"/>
          <w:szCs w:val="24"/>
          <w:u w:val="single"/>
          <w:lang w:eastAsia="ar-SA"/>
        </w:rPr>
        <w:t>VISTO</w:t>
      </w:r>
      <w:r w:rsidRPr="00AF7A91">
        <w:rPr>
          <w:rFonts w:ascii="Times New Roman" w:eastAsia="Times New Roman" w:hAnsi="Times New Roman" w:cs="Times New Roman"/>
          <w:sz w:val="24"/>
          <w:szCs w:val="24"/>
          <w:lang w:eastAsia="ar-SA"/>
        </w:rPr>
        <w:t xml:space="preserve"> il </w:t>
      </w:r>
      <w:proofErr w:type="spellStart"/>
      <w:r w:rsidRPr="00AF7A91">
        <w:rPr>
          <w:rFonts w:ascii="Times New Roman" w:eastAsia="Times New Roman" w:hAnsi="Times New Roman" w:cs="Times New Roman"/>
          <w:sz w:val="24"/>
          <w:szCs w:val="24"/>
          <w:lang w:eastAsia="ar-SA"/>
        </w:rPr>
        <w:t>DLgs</w:t>
      </w:r>
      <w:proofErr w:type="spellEnd"/>
      <w:r w:rsidRPr="00AF7A91">
        <w:rPr>
          <w:rFonts w:ascii="Times New Roman" w:eastAsia="Times New Roman" w:hAnsi="Times New Roman" w:cs="Times New Roman"/>
          <w:sz w:val="24"/>
          <w:szCs w:val="24"/>
          <w:lang w:eastAsia="ar-SA"/>
        </w:rPr>
        <w:t xml:space="preserve"> 61/2017, Revisione dei percorsi dell’istruzione professionale, nonché raccordo con i percorsi di istruzione e formazione professionale,</w:t>
      </w:r>
    </w:p>
    <w:p w14:paraId="3768B1C3" w14:textId="77777777" w:rsidR="00AF7A91" w:rsidRPr="00AF7A91" w:rsidRDefault="00AF7A91" w:rsidP="00AF7A91">
      <w:pPr>
        <w:suppressAutoHyphens/>
        <w:spacing w:after="0" w:line="240" w:lineRule="auto"/>
        <w:jc w:val="both"/>
        <w:rPr>
          <w:rFonts w:ascii="Times New Roman" w:eastAsia="Times New Roman" w:hAnsi="Times New Roman" w:cs="Times New Roman"/>
          <w:sz w:val="24"/>
          <w:szCs w:val="24"/>
          <w:u w:val="single"/>
          <w:lang w:eastAsia="ar-SA"/>
        </w:rPr>
      </w:pPr>
      <w:r w:rsidRPr="00AF7A91">
        <w:rPr>
          <w:rFonts w:ascii="Times New Roman" w:eastAsia="Times New Roman" w:hAnsi="Times New Roman" w:cs="Times New Roman"/>
          <w:sz w:val="24"/>
          <w:szCs w:val="24"/>
          <w:u w:val="single"/>
          <w:lang w:eastAsia="ar-SA"/>
        </w:rPr>
        <w:t>VISTO</w:t>
      </w:r>
      <w:r w:rsidRPr="00AF7A91">
        <w:rPr>
          <w:rFonts w:ascii="Times New Roman" w:eastAsia="Times New Roman" w:hAnsi="Times New Roman" w:cs="Times New Roman"/>
          <w:sz w:val="24"/>
          <w:szCs w:val="24"/>
          <w:lang w:eastAsia="ar-SA"/>
        </w:rPr>
        <w:t xml:space="preserve"> il Decreto Interministeriale 92/2018, Regolamento attuativo recante la disciplina dei profili di uscita degli indirizzi di studio dei percorsi di istruzione professionale, </w:t>
      </w:r>
    </w:p>
    <w:p w14:paraId="467861C7" w14:textId="77777777" w:rsidR="00AF7A91" w:rsidRPr="00AF7A91" w:rsidRDefault="00AF7A91" w:rsidP="00AF7A91">
      <w:pPr>
        <w:suppressAutoHyphens/>
        <w:spacing w:after="0" w:line="240" w:lineRule="auto"/>
        <w:jc w:val="both"/>
        <w:rPr>
          <w:rFonts w:ascii="Times New Roman" w:eastAsia="Times New Roman" w:hAnsi="Times New Roman" w:cs="Times New Roman"/>
          <w:sz w:val="24"/>
          <w:szCs w:val="24"/>
          <w:u w:val="single"/>
          <w:lang w:eastAsia="ar-SA"/>
        </w:rPr>
      </w:pPr>
      <w:r w:rsidRPr="00AF7A91">
        <w:rPr>
          <w:rFonts w:ascii="Times New Roman" w:eastAsia="Times New Roman" w:hAnsi="Times New Roman" w:cs="Times New Roman"/>
          <w:sz w:val="24"/>
          <w:szCs w:val="24"/>
          <w:u w:val="single"/>
          <w:lang w:eastAsia="ar-SA"/>
        </w:rPr>
        <w:t>CONSIDERATO</w:t>
      </w:r>
      <w:r w:rsidRPr="00AF7A91">
        <w:rPr>
          <w:rFonts w:ascii="Times New Roman" w:eastAsia="Times New Roman" w:hAnsi="Times New Roman" w:cs="Times New Roman"/>
          <w:sz w:val="24"/>
          <w:szCs w:val="24"/>
          <w:lang w:eastAsia="ar-SA"/>
        </w:rPr>
        <w:t xml:space="preserve"> che la Riforma dell’istruzione professionale contempla tra i suoi punti cardine una didattica per competenze scandita in Unità di Apprendimento, l’introduzione del Progetto Formativo Individuale (PFI) che accompagna lo studente nel percorso di studi e ne facilita il passaggio tra IP e </w:t>
      </w:r>
      <w:proofErr w:type="spellStart"/>
      <w:r w:rsidRPr="00AF7A91">
        <w:rPr>
          <w:rFonts w:ascii="Times New Roman" w:eastAsia="Times New Roman" w:hAnsi="Times New Roman" w:cs="Times New Roman"/>
          <w:sz w:val="24"/>
          <w:szCs w:val="24"/>
          <w:lang w:eastAsia="ar-SA"/>
        </w:rPr>
        <w:t>IeFP</w:t>
      </w:r>
      <w:proofErr w:type="spellEnd"/>
      <w:r w:rsidRPr="00AF7A91">
        <w:rPr>
          <w:rFonts w:ascii="Times New Roman" w:eastAsia="Times New Roman" w:hAnsi="Times New Roman" w:cs="Times New Roman"/>
          <w:sz w:val="24"/>
          <w:szCs w:val="24"/>
          <w:lang w:eastAsia="ar-SA"/>
        </w:rPr>
        <w:t xml:space="preserve"> e viceversa, nonché una nuova scheda di certificazione delle competenze,</w:t>
      </w:r>
    </w:p>
    <w:p w14:paraId="6180B76E" w14:textId="4329AD75" w:rsidR="00AF7A91" w:rsidRPr="00AF7A91" w:rsidRDefault="00AF7A91" w:rsidP="00AF7A91">
      <w:pPr>
        <w:suppressAutoHyphens/>
        <w:spacing w:after="0" w:line="240" w:lineRule="auto"/>
        <w:jc w:val="both"/>
        <w:rPr>
          <w:rFonts w:ascii="Times New Roman" w:eastAsia="Times New Roman" w:hAnsi="Times New Roman" w:cs="Times New Roman"/>
          <w:color w:val="000000"/>
          <w:sz w:val="24"/>
          <w:szCs w:val="24"/>
          <w:lang w:eastAsia="ar-SA"/>
        </w:rPr>
      </w:pPr>
      <w:r w:rsidRPr="00AF7A91">
        <w:rPr>
          <w:rFonts w:ascii="Times New Roman" w:eastAsia="Times New Roman" w:hAnsi="Times New Roman" w:cs="Times New Roman"/>
          <w:sz w:val="24"/>
          <w:szCs w:val="24"/>
          <w:u w:val="single"/>
          <w:lang w:eastAsia="ar-SA"/>
        </w:rPr>
        <w:t>PRESO ATTO</w:t>
      </w:r>
      <w:r w:rsidRPr="00AF7A91">
        <w:rPr>
          <w:rFonts w:ascii="Times New Roman" w:eastAsia="Times New Roman" w:hAnsi="Times New Roman" w:cs="Times New Roman"/>
          <w:sz w:val="24"/>
          <w:szCs w:val="24"/>
          <w:lang w:eastAsia="ar-SA"/>
        </w:rPr>
        <w:t xml:space="preserve"> della pubblicazione del nuovo modello di certificazione contenuto nel DM 267/2021, Adozione del “Certificato di competenze” di cui all’art. 5, comma 1, lettera g), del </w:t>
      </w:r>
      <w:proofErr w:type="spellStart"/>
      <w:r w:rsidRPr="00AF7A91">
        <w:rPr>
          <w:rFonts w:ascii="Times New Roman" w:eastAsia="Times New Roman" w:hAnsi="Times New Roman" w:cs="Times New Roman"/>
          <w:sz w:val="24"/>
          <w:szCs w:val="24"/>
          <w:lang w:eastAsia="ar-SA"/>
        </w:rPr>
        <w:t>DLgs</w:t>
      </w:r>
      <w:proofErr w:type="spellEnd"/>
      <w:r w:rsidRPr="00AF7A91">
        <w:rPr>
          <w:rFonts w:ascii="Times New Roman" w:eastAsia="Times New Roman" w:hAnsi="Times New Roman" w:cs="Times New Roman"/>
          <w:sz w:val="24"/>
          <w:szCs w:val="24"/>
          <w:lang w:eastAsia="ar-SA"/>
        </w:rPr>
        <w:t xml:space="preserve"> 61/2017</w:t>
      </w:r>
      <w:r>
        <w:rPr>
          <w:rFonts w:ascii="Times New Roman" w:eastAsia="Times New Roman" w:hAnsi="Times New Roman" w:cs="Times New Roman"/>
          <w:sz w:val="24"/>
          <w:szCs w:val="24"/>
          <w:lang w:eastAsia="ar-SA"/>
        </w:rPr>
        <w:t>.</w:t>
      </w:r>
    </w:p>
    <w:p w14:paraId="2209CFAE" w14:textId="77777777" w:rsidR="00AF7A91" w:rsidRPr="00AF7A91" w:rsidRDefault="00AF7A91" w:rsidP="00AF7A91">
      <w:pPr>
        <w:numPr>
          <w:ilvl w:val="0"/>
          <w:numId w:val="1"/>
        </w:numPr>
        <w:suppressAutoHyphens/>
        <w:spacing w:after="0" w:line="240" w:lineRule="auto"/>
        <w:jc w:val="both"/>
        <w:rPr>
          <w:rFonts w:ascii="Times New Roman" w:eastAsia="Times New Roman" w:hAnsi="Times New Roman" w:cs="Times New Roman"/>
          <w:sz w:val="24"/>
          <w:szCs w:val="24"/>
          <w:lang w:eastAsia="ar-SA"/>
        </w:rPr>
      </w:pPr>
      <w:r w:rsidRPr="00AF7A91">
        <w:rPr>
          <w:rFonts w:ascii="Times New Roman" w:eastAsia="Times New Roman" w:hAnsi="Times New Roman" w:cs="Times New Roman"/>
          <w:sz w:val="24"/>
          <w:szCs w:val="24"/>
          <w:lang w:eastAsia="ar-SA"/>
        </w:rPr>
        <w:t>Ferma restando la valutazione in decimi nello scrutinio intermedio e in quello finale, ogni consiglio di classe dovrà programmare per competenze avendo come punti di riferimento il profilo di uscita del percorso di studi (PECUP), il curricolo verticale come deliberato dai Dipartimenti disciplinari, la situazione di partenza dello studente / della classe, utilizzando il format previsto e reperibile all’interno della modulistica docenti sul sito web della scuola. La valutazione dovrà essere espressa secondo livelli di competenza.</w:t>
      </w:r>
    </w:p>
    <w:p w14:paraId="6D70FC15" w14:textId="77777777" w:rsidR="00AF7A91" w:rsidRPr="00AF7A91" w:rsidRDefault="00AF7A91" w:rsidP="00AF7A91">
      <w:pPr>
        <w:numPr>
          <w:ilvl w:val="0"/>
          <w:numId w:val="1"/>
        </w:numPr>
        <w:suppressAutoHyphens/>
        <w:spacing w:after="0" w:line="240" w:lineRule="auto"/>
        <w:jc w:val="both"/>
        <w:rPr>
          <w:rFonts w:ascii="Times New Roman" w:eastAsia="Times New Roman" w:hAnsi="Times New Roman" w:cs="Times New Roman"/>
          <w:sz w:val="24"/>
          <w:szCs w:val="24"/>
          <w:lang w:eastAsia="ar-SA"/>
        </w:rPr>
      </w:pPr>
      <w:r w:rsidRPr="00AF7A91">
        <w:rPr>
          <w:rFonts w:ascii="Times New Roman" w:eastAsia="Times New Roman" w:hAnsi="Times New Roman" w:cs="Times New Roman"/>
          <w:sz w:val="24"/>
          <w:szCs w:val="24"/>
          <w:lang w:eastAsia="ar-SA"/>
        </w:rPr>
        <w:t>Il Progetto Formativo Individuale (PFI) dovrà essere compilato per ogni anno di percorso di studi in coerenza con la normativa vigente sopra richiamata.</w:t>
      </w:r>
    </w:p>
    <w:p w14:paraId="2283A279" w14:textId="77777777" w:rsidR="00AF7A91" w:rsidRPr="00AF7A91" w:rsidRDefault="00AF7A91" w:rsidP="00AF7A91">
      <w:pPr>
        <w:numPr>
          <w:ilvl w:val="0"/>
          <w:numId w:val="1"/>
        </w:numPr>
        <w:suppressAutoHyphens/>
        <w:spacing w:after="0" w:line="240" w:lineRule="auto"/>
        <w:jc w:val="both"/>
        <w:rPr>
          <w:rFonts w:ascii="Times New Roman" w:eastAsia="Times New Roman" w:hAnsi="Times New Roman" w:cs="Times New Roman"/>
          <w:sz w:val="24"/>
          <w:szCs w:val="24"/>
          <w:lang w:eastAsia="ar-SA"/>
        </w:rPr>
      </w:pPr>
      <w:r w:rsidRPr="00AF7A91">
        <w:rPr>
          <w:rFonts w:ascii="Times New Roman" w:eastAsia="Times New Roman" w:hAnsi="Times New Roman" w:cs="Times New Roman"/>
          <w:sz w:val="24"/>
          <w:szCs w:val="24"/>
          <w:lang w:eastAsia="ar-SA"/>
        </w:rPr>
        <w:t>Il PFI e la certificazione delle competenze dovranno essere consegnati allo studente in caso di trasferimento interno (altro indirizzo di studi) o in altro Istituto scolastico.</w:t>
      </w:r>
    </w:p>
    <w:p w14:paraId="2EFCC4B7" w14:textId="77777777" w:rsidR="00AF7A91" w:rsidRPr="00AF7A91" w:rsidRDefault="00AF7A91" w:rsidP="00AF7A91">
      <w:pPr>
        <w:spacing w:after="0" w:line="240" w:lineRule="auto"/>
        <w:jc w:val="both"/>
        <w:rPr>
          <w:rFonts w:ascii="Times New Roman" w:eastAsia="Times New Roman" w:hAnsi="Times New Roman" w:cs="Times New Roman"/>
          <w:sz w:val="24"/>
          <w:szCs w:val="24"/>
          <w:lang w:eastAsia="ar-SA"/>
        </w:rPr>
      </w:pPr>
    </w:p>
    <w:p w14:paraId="32136245" w14:textId="4AF30E44" w:rsidR="00AF7A91" w:rsidRPr="00AF7A91" w:rsidRDefault="00AF7A91" w:rsidP="00AF7A91">
      <w:pPr>
        <w:widowControl w:val="0"/>
        <w:spacing w:after="0" w:line="100" w:lineRule="atLeast"/>
        <w:jc w:val="both"/>
        <w:rPr>
          <w:rFonts w:ascii="Times New Roman" w:eastAsia="Times New Roman" w:hAnsi="Times New Roman" w:cs="Times New Roman"/>
          <w:sz w:val="24"/>
          <w:szCs w:val="24"/>
          <w:lang w:eastAsia="ar-SA"/>
        </w:rPr>
      </w:pPr>
      <w:r w:rsidRPr="00AF7A91">
        <w:rPr>
          <w:rFonts w:ascii="Times New Roman" w:eastAsia="Times New Roman" w:hAnsi="Times New Roman" w:cs="Times New Roman"/>
          <w:sz w:val="24"/>
          <w:szCs w:val="24"/>
          <w:lang w:eastAsia="ar-SA"/>
        </w:rPr>
        <w:t xml:space="preserve"> (</w:t>
      </w:r>
      <w:r w:rsidRPr="00AF7A91">
        <w:rPr>
          <w:rFonts w:ascii="Times New Roman" w:eastAsia="Times New Roman" w:hAnsi="Times New Roman" w:cs="Times New Roman"/>
          <w:sz w:val="24"/>
          <w:szCs w:val="24"/>
          <w:u w:val="single"/>
          <w:lang w:eastAsia="ar-SA"/>
        </w:rPr>
        <w:t>Delibera n. 69 verbale n. 6 del Collegio dei docenti del 12 maggio 2022</w:t>
      </w:r>
      <w:r w:rsidRPr="00AF7A91">
        <w:rPr>
          <w:rFonts w:ascii="Times New Roman" w:eastAsia="Times New Roman" w:hAnsi="Times New Roman" w:cs="Times New Roman"/>
          <w:sz w:val="24"/>
          <w:szCs w:val="24"/>
          <w:lang w:eastAsia="ar-SA"/>
        </w:rPr>
        <w:t xml:space="preserve">) </w:t>
      </w:r>
    </w:p>
    <w:bookmarkStart w:id="0" w:name="_MON_1717242772"/>
    <w:bookmarkEnd w:id="0"/>
    <w:p w14:paraId="6B05F37D" w14:textId="3A5E5241" w:rsidR="00AF7A91" w:rsidRDefault="008B0694">
      <w:r>
        <w:object w:dxaOrig="1503" w:dyaOrig="983" w14:anchorId="40854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pt;height:49pt" o:ole="">
            <v:imagedata r:id="rId5" o:title=""/>
          </v:shape>
          <o:OLEObject Type="Embed" ProgID="Word.Document.12" ShapeID="_x0000_i1027" DrawAspect="Icon" ObjectID="_1717245798" r:id="rId6">
            <o:FieldCodes>\s</o:FieldCodes>
          </o:OLEObject>
        </w:object>
      </w:r>
      <w:r>
        <w:object w:dxaOrig="1503" w:dyaOrig="983" w14:anchorId="54EDDFE8">
          <v:shape id="_x0000_i1026" type="#_x0000_t75" style="width:75pt;height:49pt" o:ole="">
            <v:imagedata r:id="rId7" o:title=""/>
          </v:shape>
          <o:OLEObject Type="Embed" ProgID="Word.Document.12" ShapeID="_x0000_i1026" DrawAspect="Icon" ObjectID="_1717245799" r:id="rId8">
            <o:FieldCodes>\s</o:FieldCodes>
          </o:OLEObject>
        </w:object>
      </w:r>
      <w:r>
        <w:object w:dxaOrig="1503" w:dyaOrig="983" w14:anchorId="44B3A218">
          <v:shape id="_x0000_i1025" type="#_x0000_t75" style="width:75pt;height:49pt" o:ole="">
            <v:imagedata r:id="rId9" o:title=""/>
          </v:shape>
          <o:OLEObject Type="Embed" ProgID="Word.Document.12" ShapeID="_x0000_i1025" DrawAspect="Icon" ObjectID="_1717245800" r:id="rId10">
            <o:FieldCodes>\s</o:FieldCodes>
          </o:OLEObject>
        </w:object>
      </w:r>
    </w:p>
    <w:sectPr w:rsidR="00AF7A91">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6"/>
    <w:lvl w:ilvl="0">
      <w:start w:val="1"/>
      <w:numFmt w:val="bullet"/>
      <w:lvlText w:val=""/>
      <w:lvlJc w:val="left"/>
      <w:pPr>
        <w:tabs>
          <w:tab w:val="num" w:pos="0"/>
        </w:tabs>
        <w:ind w:left="720" w:hanging="360"/>
      </w:pPr>
      <w:rPr>
        <w:rFonts w:ascii="Wingdings" w:hAnsi="Wingdings" w:cs="Symbol" w:hint="default"/>
        <w:b/>
        <w:i w:val="0"/>
        <w:color w:val="000000"/>
        <w:kern w:val="1"/>
        <w:sz w:val="24"/>
        <w:lang w:eastAsia="hi-IN" w:bidi="hi-I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A91"/>
    <w:rsid w:val="002E7D79"/>
    <w:rsid w:val="003621D2"/>
    <w:rsid w:val="008B0694"/>
    <w:rsid w:val="00AF7A91"/>
    <w:rsid w:val="00C10BF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201AD"/>
  <w15:chartTrackingRefBased/>
  <w15:docId w15:val="{1686E9C0-746F-47A2-8985-62A042696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1.docx"/><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Word_Document.docx"/><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package" Target="embeddings/Microsoft_Word_Document2.doc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322</Words>
  <Characters>1837</Characters>
  <Application>Microsoft Office Word</Application>
  <DocSecurity>0</DocSecurity>
  <Lines>15</Lines>
  <Paragraphs>4</Paragraphs>
  <ScaleCrop>false</ScaleCrop>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Emanuela Sala</dc:creator>
  <cp:keywords/>
  <dc:description/>
  <cp:lastModifiedBy>Emanuela Sala</cp:lastModifiedBy>
  <cp:revision>4</cp:revision>
  <dcterms:created xsi:type="dcterms:W3CDTF">2022-06-17T11:24:00Z</dcterms:created>
  <dcterms:modified xsi:type="dcterms:W3CDTF">2022-06-20T13:57:00Z</dcterms:modified>
</cp:coreProperties>
</file>